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pStyle w:val="2"/>
        <w:bidi w:val="0"/>
        <w:jc w:val="center"/>
        <w:rPr>
          <w:rFonts w:hint="default" w:ascii="微软雅黑" w:hAnsi="微软雅黑" w:eastAsia="微软雅黑" w:cs="Times New Roman"/>
          <w:b/>
          <w:bCs/>
          <w:color w:val="auto"/>
          <w:kern w:val="2"/>
          <w:sz w:val="36"/>
          <w:szCs w:val="36"/>
          <w:lang w:val="en-US" w:eastAsia="zh-Hans" w:bidi="ar-SA"/>
        </w:rPr>
      </w:pPr>
      <w:r>
        <w:rPr>
          <w:rFonts w:hint="eastAsia" w:ascii="微软雅黑" w:hAnsi="微软雅黑" w:eastAsia="微软雅黑" w:cs="Times New Roman"/>
          <w:b/>
          <w:bCs/>
          <w:color w:val="auto"/>
          <w:kern w:val="2"/>
          <w:sz w:val="36"/>
          <w:szCs w:val="36"/>
          <w:lang w:val="en-US" w:eastAsia="zh-Hans" w:bidi="ar-SA"/>
        </w:rPr>
        <w:t>考场纪律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为规范本次在线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违纪违规行为的认定与处理，维护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考生</w:t>
      </w:r>
      <w:r>
        <w:rPr>
          <w:rFonts w:hint="eastAsia" w:ascii="仿宋_GB2312" w:hAnsi="仿宋" w:eastAsia="仿宋_GB2312" w:cs="仿宋_GB2312"/>
          <w:sz w:val="28"/>
          <w:szCs w:val="28"/>
        </w:rPr>
        <w:t>和本次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相关工作人员的合法权益，要求如下：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sz w:val="28"/>
          <w:szCs w:val="28"/>
        </w:rPr>
        <w:t>第一条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考生</w:t>
      </w:r>
      <w:r>
        <w:rPr>
          <w:rFonts w:hint="eastAsia" w:ascii="仿宋_GB2312" w:hAnsi="仿宋" w:eastAsia="仿宋_GB2312" w:cs="仿宋_GB2312"/>
          <w:sz w:val="28"/>
          <w:szCs w:val="28"/>
        </w:rPr>
        <w:t>不遵守考场纪律，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过程中有下列行为之一的，应当认定为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违纪：</w:t>
      </w:r>
    </w:p>
    <w:p>
      <w:pPr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（一）所处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环境出现除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考生</w:t>
      </w:r>
      <w:r>
        <w:rPr>
          <w:rFonts w:hint="eastAsia" w:ascii="仿宋_GB2312" w:hAnsi="仿宋" w:eastAsia="仿宋_GB2312" w:cs="仿宋_GB2312"/>
          <w:sz w:val="28"/>
          <w:szCs w:val="28"/>
        </w:rPr>
        <w:t>之外的人员；</w:t>
      </w:r>
    </w:p>
    <w:p>
      <w:pPr>
        <w:spacing w:line="560" w:lineRule="exact"/>
        <w:ind w:firstLine="560" w:firstLineChars="200"/>
        <w:jc w:val="lef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Hans"/>
        </w:rPr>
        <w:t>二</w:t>
      </w:r>
      <w:r>
        <w:rPr>
          <w:rFonts w:hint="eastAsia" w:ascii="仿宋_GB2312" w:hAnsi="仿宋" w:eastAsia="仿宋_GB2312" w:cs="仿宋_GB2312"/>
          <w:sz w:val="28"/>
          <w:szCs w:val="28"/>
        </w:rPr>
        <w:t>）离开座位、离开监控视频范围、遮挡摄像头的；</w:t>
      </w:r>
    </w:p>
    <w:p>
      <w:pPr>
        <w:spacing w:line="560" w:lineRule="exact"/>
        <w:ind w:firstLine="560" w:firstLineChars="200"/>
        <w:jc w:val="lef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Hans"/>
        </w:rPr>
        <w:t>三</w:t>
      </w:r>
      <w:r>
        <w:rPr>
          <w:rFonts w:hint="eastAsia" w:ascii="仿宋_GB2312" w:hAnsi="仿宋" w:eastAsia="仿宋_GB2312" w:cs="仿宋_GB2312"/>
          <w:sz w:val="28"/>
          <w:szCs w:val="28"/>
        </w:rPr>
        <w:t>）有进食、进水、上卫生间行为的；</w:t>
      </w:r>
    </w:p>
    <w:p>
      <w:pPr>
        <w:spacing w:line="560" w:lineRule="exact"/>
        <w:ind w:firstLine="560" w:firstLineChars="200"/>
        <w:jc w:val="lef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Hans"/>
        </w:rPr>
        <w:t>四</w:t>
      </w:r>
      <w:r>
        <w:rPr>
          <w:rFonts w:hint="eastAsia" w:ascii="仿宋_GB2312" w:hAnsi="仿宋" w:eastAsia="仿宋_GB2312" w:cs="仿宋_GB2312"/>
          <w:sz w:val="28"/>
          <w:szCs w:val="28"/>
        </w:rPr>
        <w:t>）有对外传递物品行为的；</w:t>
      </w:r>
    </w:p>
    <w:p>
      <w:pPr>
        <w:spacing w:line="560" w:lineRule="exact"/>
        <w:ind w:firstLine="560" w:firstLineChars="200"/>
        <w:jc w:val="lef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Hans"/>
        </w:rPr>
        <w:t>五</w:t>
      </w:r>
      <w:r>
        <w:rPr>
          <w:rFonts w:hint="eastAsia" w:ascii="仿宋_GB2312" w:hAnsi="仿宋" w:eastAsia="仿宋_GB2312" w:cs="仿宋_GB2312"/>
          <w:sz w:val="28"/>
          <w:szCs w:val="28"/>
        </w:rPr>
        <w:t>）佩戴耳机的；</w:t>
      </w:r>
    </w:p>
    <w:p>
      <w:pPr>
        <w:spacing w:line="560" w:lineRule="exact"/>
        <w:ind w:firstLine="560" w:firstLineChars="200"/>
        <w:jc w:val="lef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Hans"/>
        </w:rPr>
        <w:t>六</w:t>
      </w:r>
      <w:r>
        <w:rPr>
          <w:rFonts w:hint="eastAsia" w:ascii="仿宋_GB2312" w:hAnsi="仿宋" w:eastAsia="仿宋_GB2312" w:cs="仿宋_GB2312"/>
          <w:sz w:val="28"/>
          <w:szCs w:val="28"/>
        </w:rPr>
        <w:t>）未经允许强行退出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系统的；</w:t>
      </w:r>
    </w:p>
    <w:p>
      <w:pPr>
        <w:spacing w:line="560" w:lineRule="exact"/>
        <w:ind w:firstLine="560" w:firstLineChars="200"/>
        <w:jc w:val="lef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Hans"/>
        </w:rPr>
        <w:t>七</w:t>
      </w:r>
      <w:r>
        <w:rPr>
          <w:rFonts w:hint="eastAsia" w:ascii="仿宋_GB2312" w:hAnsi="仿宋" w:eastAsia="仿宋_GB2312" w:cs="仿宋_GB2312"/>
          <w:sz w:val="28"/>
          <w:szCs w:val="28"/>
        </w:rPr>
        <w:t>）其他应当视为本场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违纪的行为。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sz w:val="28"/>
          <w:szCs w:val="28"/>
        </w:rPr>
        <w:t>第二条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考生</w:t>
      </w:r>
      <w:r>
        <w:rPr>
          <w:rFonts w:hint="eastAsia" w:ascii="仿宋_GB2312" w:hAnsi="仿宋" w:eastAsia="仿宋_GB2312" w:cs="仿宋_GB2312"/>
          <w:sz w:val="28"/>
          <w:szCs w:val="28"/>
        </w:rPr>
        <w:t>违背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公平、公正原则，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过程中有下列行为之一的，应当认定为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作弊：</w:t>
      </w:r>
    </w:p>
    <w:p>
      <w:pPr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（一）伪造资料、身份信息替代他人或被替代参加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的；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（二）非</w:t>
      </w:r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" w:eastAsia="仿宋_GB2312" w:cs="仿宋_GB2312"/>
          <w:sz w:val="28"/>
          <w:szCs w:val="28"/>
        </w:rPr>
        <w:t>本人登录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系统参加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，或更换作答人员的；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（四）翻阅书籍、文件、纸质资料的；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（六）其他应当视为本场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作弊的行为。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sz w:val="28"/>
          <w:szCs w:val="28"/>
        </w:rPr>
        <w:t xml:space="preserve">第三条 </w:t>
      </w:r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" w:eastAsia="仿宋_GB2312" w:cs="仿宋_GB2312"/>
          <w:sz w:val="28"/>
          <w:szCs w:val="28"/>
        </w:rPr>
        <w:t>在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过程中或在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结束后发现下列行为之一的，应当认定相关的</w:t>
      </w:r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" w:eastAsia="仿宋_GB2312" w:cs="仿宋_GB2312"/>
          <w:sz w:val="28"/>
          <w:szCs w:val="28"/>
        </w:rPr>
        <w:t>实施了作弊行为：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（一）拍摄、抄录、传播试题内容的；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（二）抄袭、协助他人抄袭的；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（三）串通作弊或者参与有组织作弊的；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（四）评卷过程中被认定为答案雷同的；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（五）</w:t>
      </w:r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" w:eastAsia="仿宋_GB2312" w:cs="仿宋_GB2312"/>
          <w:sz w:val="28"/>
          <w:szCs w:val="28"/>
        </w:rPr>
        <w:t>的不当行为导致试题泄露或造成重大影响的；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（六）经后台监考发现，确认</w:t>
      </w:r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" w:eastAsia="仿宋_GB2312" w:cs="仿宋_GB2312"/>
          <w:sz w:val="28"/>
          <w:szCs w:val="28"/>
        </w:rPr>
        <w:t>有其他违纪、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  <w:lang w:val="en-US" w:eastAsia="zh-CN"/>
        </w:rPr>
        <w:t>作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</w:rPr>
        <w:t>弊</w:t>
      </w:r>
      <w:r>
        <w:rPr>
          <w:rFonts w:hint="eastAsia" w:ascii="仿宋_GB2312" w:hAnsi="仿宋" w:eastAsia="仿宋_GB2312" w:cs="仿宋_GB2312"/>
          <w:sz w:val="28"/>
          <w:szCs w:val="28"/>
        </w:rPr>
        <w:t>行为的；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（七）若发现</w:t>
      </w:r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" w:eastAsia="仿宋_GB2312" w:cs="仿宋_GB2312"/>
          <w:sz w:val="28"/>
          <w:szCs w:val="28"/>
        </w:rPr>
        <w:t>有疑似违纪、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  <w:lang w:val="en-US" w:eastAsia="zh-CN"/>
        </w:rPr>
        <w:t>作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</w:rPr>
        <w:t>弊</w:t>
      </w:r>
      <w:r>
        <w:rPr>
          <w:rFonts w:hint="eastAsia" w:ascii="仿宋_GB2312" w:hAnsi="仿宋" w:eastAsia="仿宋_GB2312" w:cs="仿宋_GB2312"/>
          <w:sz w:val="28"/>
          <w:szCs w:val="28"/>
        </w:rPr>
        <w:t>等行为，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结束后由考务人员根据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数据、监考记录、系统日志等多种方式进行判断，其结果实属违纪、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  <w:lang w:val="en-US" w:eastAsia="zh-CN"/>
        </w:rPr>
        <w:t>作</w:t>
      </w:r>
      <w:r>
        <w:rPr>
          <w:rFonts w:hint="eastAsia" w:ascii="仿宋_GB2312" w:hAnsi="仿宋" w:eastAsia="仿宋_GB2312" w:cs="仿宋_GB2312"/>
          <w:sz w:val="28"/>
          <w:szCs w:val="28"/>
        </w:rPr>
        <w:t>弊的；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（八）其他应认定为作弊的行为。</w:t>
      </w:r>
    </w:p>
    <w:p>
      <w:pPr>
        <w:ind w:firstLine="562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sz w:val="28"/>
          <w:szCs w:val="28"/>
        </w:rPr>
        <w:t>第四条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" w:eastAsia="仿宋_GB2312" w:cs="仿宋_GB2312"/>
          <w:sz w:val="28"/>
          <w:szCs w:val="28"/>
        </w:rPr>
        <w:t>有第一条所列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违纪行为之一的，取消本场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成绩。</w:t>
      </w:r>
    </w:p>
    <w:p>
      <w:pPr>
        <w:ind w:firstLine="562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sz w:val="28"/>
          <w:szCs w:val="28"/>
        </w:rPr>
        <w:t>第五条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" w:eastAsia="仿宋_GB2312" w:cs="仿宋_GB2312"/>
          <w:sz w:val="28"/>
          <w:szCs w:val="28"/>
        </w:rPr>
        <w:t>有第二条、第三条所列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  <w:lang w:val="en-US" w:eastAsia="zh-CN"/>
        </w:rPr>
        <w:t>作</w:t>
      </w:r>
      <w:r>
        <w:rPr>
          <w:rFonts w:hint="eastAsia" w:ascii="仿宋_GB2312" w:hAnsi="仿宋" w:eastAsia="仿宋_GB2312" w:cs="仿宋_GB2312"/>
          <w:sz w:val="28"/>
          <w:szCs w:val="28"/>
        </w:rPr>
        <w:t>弊行为之一的，取消本场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成绩。情节严重的追究相关责任。</w:t>
      </w:r>
    </w:p>
    <w:p>
      <w:pPr>
        <w:ind w:firstLine="562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sz w:val="28"/>
          <w:szCs w:val="28"/>
        </w:rPr>
        <w:t>第六条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 如</w:t>
      </w:r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" w:eastAsia="仿宋_GB2312" w:cs="仿宋_GB2312"/>
          <w:sz w:val="28"/>
          <w:szCs w:val="28"/>
        </w:rPr>
        <w:t>因电脑设备问题、网络问题、</w:t>
      </w:r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" w:eastAsia="仿宋_GB2312" w:cs="仿宋_GB2312"/>
          <w:sz w:val="28"/>
          <w:szCs w:val="28"/>
        </w:rPr>
        <w:t>个人行为等问题，导致电脑端和移动端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视频数据缺失，而影响考务人员判断本场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有效性的，取消本场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成绩。</w:t>
      </w:r>
    </w:p>
    <w:p>
      <w:pPr>
        <w:ind w:firstLine="562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sz w:val="28"/>
          <w:szCs w:val="28"/>
        </w:rPr>
        <w:t xml:space="preserve">第七条 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过程中，未按要求录制真实、有效的移动端佐证视频，影响考务人员判断</w:t>
      </w:r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" w:eastAsia="仿宋_GB2312" w:cs="仿宋_GB2312"/>
          <w:sz w:val="28"/>
          <w:szCs w:val="28"/>
        </w:rPr>
        <w:t>行为的，取消本场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成绩。</w:t>
      </w:r>
    </w:p>
    <w:p>
      <w:pPr>
        <w:ind w:firstLine="562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sz w:val="28"/>
          <w:szCs w:val="28"/>
        </w:rPr>
        <w:t>第八条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 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过程中，</w:t>
      </w:r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请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考生</w:t>
      </w:r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保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证设备电量充足网络稳定，</w:t>
      </w:r>
      <w:r>
        <w:rPr>
          <w:rFonts w:hint="eastAsia" w:ascii="仿宋_GB2312" w:hAnsi="仿宋" w:eastAsia="仿宋_GB2312" w:cs="仿宋_GB2312"/>
          <w:sz w:val="28"/>
          <w:szCs w:val="28"/>
        </w:rPr>
        <w:t>因设备硬件故障、系统更新、断电断网等问题导致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无法正常进行的，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时间不做延长。</w:t>
      </w:r>
    </w:p>
    <w:p>
      <w:pPr>
        <w:widowControl/>
        <w:jc w:val="left"/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ZTgyMGE2ZDQyMzc5MTBkNTFjZmRlMWQxYzI0MmMifQ=="/>
  </w:docVars>
  <w:rsids>
    <w:rsidRoot w:val="74B9A3DA"/>
    <w:rsid w:val="018E7169"/>
    <w:rsid w:val="08E972AA"/>
    <w:rsid w:val="0A60366D"/>
    <w:rsid w:val="15455939"/>
    <w:rsid w:val="1B440441"/>
    <w:rsid w:val="1D8A4FA4"/>
    <w:rsid w:val="201B5C14"/>
    <w:rsid w:val="275D4CFC"/>
    <w:rsid w:val="2E5B6CC0"/>
    <w:rsid w:val="30B57B0F"/>
    <w:rsid w:val="32DA370D"/>
    <w:rsid w:val="36DD1A1E"/>
    <w:rsid w:val="37094D44"/>
    <w:rsid w:val="37F61DC0"/>
    <w:rsid w:val="3B3B31B7"/>
    <w:rsid w:val="3B5129DA"/>
    <w:rsid w:val="40BA692C"/>
    <w:rsid w:val="40DE0664"/>
    <w:rsid w:val="41C236CA"/>
    <w:rsid w:val="44222D52"/>
    <w:rsid w:val="44A40D42"/>
    <w:rsid w:val="44BC0EC5"/>
    <w:rsid w:val="475A49C5"/>
    <w:rsid w:val="494476DB"/>
    <w:rsid w:val="49D22F38"/>
    <w:rsid w:val="53AF8848"/>
    <w:rsid w:val="55616590"/>
    <w:rsid w:val="59284923"/>
    <w:rsid w:val="5AFA409D"/>
    <w:rsid w:val="5DC50992"/>
    <w:rsid w:val="5F1A6ABC"/>
    <w:rsid w:val="5FFC2665"/>
    <w:rsid w:val="641D6FC0"/>
    <w:rsid w:val="669929BC"/>
    <w:rsid w:val="694F1A58"/>
    <w:rsid w:val="6B7834E8"/>
    <w:rsid w:val="6B9A0849"/>
    <w:rsid w:val="6F00046B"/>
    <w:rsid w:val="74B9A3DA"/>
    <w:rsid w:val="7776530F"/>
    <w:rsid w:val="7D77A720"/>
    <w:rsid w:val="7DFF0887"/>
    <w:rsid w:val="9C8F369D"/>
    <w:rsid w:val="BFEFFCDF"/>
    <w:rsid w:val="D57BF55D"/>
    <w:rsid w:val="EB7717F5"/>
    <w:rsid w:val="FBCCC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eastAsia="华文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2">
    <w:name w:val="heading 1"/>
    <w:next w:val="1"/>
    <w:link w:val="8"/>
    <w:autoRedefine/>
    <w:qFormat/>
    <w:uiPriority w:val="0"/>
    <w:pPr>
      <w:keepNext/>
      <w:keepLines/>
      <w:pBdr>
        <w:top w:val="none" w:color="auto" w:sz="0" w:space="1"/>
        <w:left w:val="none" w:color="auto" w:sz="0" w:space="4"/>
        <w:bottom w:val="none" w:color="DEEAF6" w:themeColor="accent1" w:themeTint="33" w:sz="0" w:space="0"/>
        <w:right w:val="none" w:color="auto" w:sz="0" w:space="4"/>
      </w:pBdr>
      <w:spacing w:after="200" w:line="300" w:lineRule="auto"/>
      <w:outlineLvl w:val="0"/>
    </w:pPr>
    <w:rPr>
      <w:rFonts w:eastAsia="华文宋体" w:asciiTheme="majorAscii" w:hAnsiTheme="majorAscii" w:cstheme="majorBidi"/>
      <w:b/>
      <w:color w:val="000000" w:themeColor="text1"/>
      <w:kern w:val="0"/>
      <w:sz w:val="36"/>
      <w:szCs w:val="36"/>
      <w:lang w:val="en-US" w:eastAsia="ja-JP" w:bidi="ar-SA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9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华文宋体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字符"/>
    <w:basedOn w:val="7"/>
    <w:link w:val="2"/>
    <w:autoRedefine/>
    <w:qFormat/>
    <w:uiPriority w:val="9"/>
    <w:rPr>
      <w:rFonts w:eastAsia="华文宋体" w:asciiTheme="majorAscii" w:hAnsiTheme="majorAscii" w:cstheme="majorBidi"/>
      <w:b/>
      <w:color w:val="000000" w:themeColor="text1"/>
      <w:kern w:val="0"/>
      <w:sz w:val="36"/>
      <w:szCs w:val="36"/>
      <w:lang w:val="en-US" w:eastAsia="ja-JP" w:bidi="ar-SA"/>
      <w14:textFill>
        <w14:solidFill>
          <w14:schemeClr w14:val="tx1"/>
        </w14:solidFill>
      </w14:textFill>
    </w:rPr>
  </w:style>
  <w:style w:type="character" w:customStyle="1" w:styleId="9">
    <w:name w:val="标题 2 Char"/>
    <w:link w:val="3"/>
    <w:autoRedefine/>
    <w:qFormat/>
    <w:uiPriority w:val="0"/>
    <w:rPr>
      <w:rFonts w:ascii="Arial" w:hAnsi="Arial" w:eastAsia="华文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2022-11-30T21:16:00Z</dcterms:created>
  <dc:creator>楠楠</dc:creator>
  <cp:lastModifiedBy>蕤子</cp:lastModifiedBy>
  <cp:lastPrinted>2024-05-15T10:42:00Z</cp:lastPrinted>
  <dcterms:modified xsi:type="dcterms:W3CDTF">2024-05-16T05:10:48Z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E63DA4793D9D4F869F5369FB14F6A33E_13</vt:lpwstr>
  </property>
</Properties>
</file>